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24" w:rsidRPr="0090081E" w:rsidRDefault="00D85524" w:rsidP="00D85524">
      <w:pPr>
        <w:jc w:val="center"/>
        <w:rPr>
          <w:rFonts w:ascii="Times New Roman" w:eastAsia="Arial Unicode MS" w:hAnsi="Times New Roman"/>
          <w:b/>
          <w:color w:val="000000"/>
          <w:sz w:val="28"/>
          <w:szCs w:val="24"/>
        </w:rPr>
      </w:pPr>
      <w:r w:rsidRPr="0090081E">
        <w:rPr>
          <w:rFonts w:ascii="Times New Roman" w:eastAsia="Arial Unicode MS" w:hAnsi="Times New Roman"/>
          <w:b/>
          <w:color w:val="000000"/>
          <w:sz w:val="28"/>
          <w:szCs w:val="24"/>
        </w:rPr>
        <w:t>Chapter 5 Exercises</w:t>
      </w:r>
    </w:p>
    <w:p w:rsidR="00D85524" w:rsidRPr="00D85524" w:rsidRDefault="00D85524" w:rsidP="00D85524">
      <w:pPr>
        <w:jc w:val="center"/>
        <w:rPr>
          <w:rFonts w:ascii="Times New Roman" w:eastAsia="Arial Unicode MS" w:hAnsi="Times New Roman"/>
          <w:b/>
          <w:color w:val="000000"/>
          <w:sz w:val="24"/>
          <w:szCs w:val="24"/>
        </w:rPr>
      </w:pPr>
    </w:p>
    <w:p w:rsidR="00A93D14" w:rsidRPr="00E26860" w:rsidRDefault="003A4077" w:rsidP="003A4077">
      <w:pPr>
        <w:pStyle w:val="ListParagraph"/>
        <w:numPr>
          <w:ilvl w:val="0"/>
          <w:numId w:val="1"/>
        </w:numPr>
      </w:pPr>
      <w:r w:rsidRPr="003A4077">
        <w:rPr>
          <w:rFonts w:ascii="Times New Roman" w:eastAsia="Arial Unicode MS" w:hAnsi="Times New Roman"/>
          <w:color w:val="000000"/>
          <w:sz w:val="24"/>
          <w:szCs w:val="24"/>
        </w:rPr>
        <w:t xml:space="preserve">Barr Company makes steel and titanium handle bars for bicycles. It requires approximately 1 hour of labor to make one handle bar of either type. During the most recent accounting period, Barr Company made 7,000 steel bars and 3,000 titanium bars. Setup costs amounted to </w:t>
      </w:r>
      <w:r w:rsidR="0090081E">
        <w:rPr>
          <w:rFonts w:ascii="Times New Roman" w:eastAsia="Arial Unicode MS" w:hAnsi="Times New Roman"/>
          <w:color w:val="000000"/>
          <w:sz w:val="24"/>
          <w:szCs w:val="24"/>
        </w:rPr>
        <w:t>SR.</w:t>
      </w:r>
      <w:r w:rsidRPr="003A4077">
        <w:rPr>
          <w:rFonts w:ascii="Times New Roman" w:eastAsia="Arial Unicode MS" w:hAnsi="Times New Roman"/>
          <w:color w:val="000000"/>
          <w:sz w:val="24"/>
          <w:szCs w:val="24"/>
        </w:rPr>
        <w:t>42</w:t>
      </w:r>
      <w:proofErr w:type="gramStart"/>
      <w:r w:rsidRPr="003A4077">
        <w:rPr>
          <w:rFonts w:ascii="Times New Roman" w:eastAsia="Arial Unicode MS" w:hAnsi="Times New Roman"/>
          <w:color w:val="000000"/>
          <w:sz w:val="24"/>
          <w:szCs w:val="24"/>
        </w:rPr>
        <w:t>,000</w:t>
      </w:r>
      <w:proofErr w:type="gramEnd"/>
      <w:r w:rsidRPr="003A4077">
        <w:rPr>
          <w:rFonts w:ascii="Times New Roman" w:eastAsia="Arial Unicode MS" w:hAnsi="Times New Roman"/>
          <w:color w:val="000000"/>
          <w:sz w:val="24"/>
          <w:szCs w:val="24"/>
        </w:rPr>
        <w:t>. One batch of each type of bar was run each month. If a single company-wide overhead rate based on direct labor hours is used to allocate overhead costs to the two products, the amount of setup cost assigned to the steel bars will be: </w:t>
      </w:r>
      <w:r>
        <w:rPr>
          <w:rFonts w:ascii="Times New Roman" w:eastAsia="Arial Unicode MS" w:hAnsi="Times New Roman"/>
          <w:color w:val="000000"/>
          <w:sz w:val="24"/>
          <w:szCs w:val="24"/>
        </w:rPr>
        <w:t xml:space="preserve"> </w:t>
      </w:r>
    </w:p>
    <w:p w:rsidR="00E26860" w:rsidRDefault="00E26860" w:rsidP="00E26860">
      <w:pPr>
        <w:pStyle w:val="ListParagraph"/>
        <w:rPr>
          <w:rFonts w:ascii="Times New Roman" w:eastAsia="Arial Unicode MS" w:hAnsi="Times New Roman"/>
          <w:color w:val="000000"/>
          <w:sz w:val="24"/>
          <w:szCs w:val="24"/>
        </w:rPr>
      </w:pPr>
    </w:p>
    <w:p w:rsidR="00E26860" w:rsidRDefault="00E26860" w:rsidP="00E26860">
      <w:pPr>
        <w:pStyle w:val="ListParagraph"/>
        <w:rPr>
          <w:rFonts w:ascii="Times New Roman" w:eastAsia="Arial Unicode MS" w:hAnsi="Times New Roman"/>
          <w:color w:val="000000"/>
          <w:sz w:val="24"/>
          <w:szCs w:val="24"/>
        </w:rPr>
      </w:pPr>
    </w:p>
    <w:p w:rsidR="00E26860" w:rsidRDefault="00E26860" w:rsidP="00E26860">
      <w:pPr>
        <w:pStyle w:val="ListParagraph"/>
        <w:rPr>
          <w:rFonts w:ascii="Times New Roman" w:eastAsia="Arial Unicode MS" w:hAnsi="Times New Roman"/>
          <w:color w:val="000000"/>
          <w:sz w:val="24"/>
          <w:szCs w:val="24"/>
        </w:rPr>
      </w:pPr>
    </w:p>
    <w:p w:rsidR="00E26860" w:rsidRPr="003A4077" w:rsidRDefault="00E26860" w:rsidP="00E26860">
      <w:pPr>
        <w:pStyle w:val="ListParagraph"/>
      </w:pPr>
    </w:p>
    <w:p w:rsidR="003A4077" w:rsidRPr="003A4077" w:rsidRDefault="003A4077" w:rsidP="003A4077">
      <w:pPr>
        <w:pStyle w:val="ListParagraph"/>
        <w:numPr>
          <w:ilvl w:val="0"/>
          <w:numId w:val="1"/>
        </w:numPr>
      </w:pPr>
      <w:r>
        <w:rPr>
          <w:rFonts w:ascii="Times New Roman" w:eastAsia="Arial Unicode MS" w:hAnsi="Times New Roman"/>
          <w:color w:val="000000"/>
          <w:sz w:val="24"/>
          <w:szCs w:val="24"/>
        </w:rPr>
        <w:t xml:space="preserve">Kyoto Company allocates overhead on the basis of direct labor hours. It allocates overhead costs of </w:t>
      </w:r>
      <w:r w:rsidR="0090081E">
        <w:rPr>
          <w:rFonts w:ascii="Times New Roman" w:eastAsia="Arial Unicode MS" w:hAnsi="Times New Roman"/>
          <w:color w:val="000000"/>
          <w:sz w:val="24"/>
          <w:szCs w:val="24"/>
        </w:rPr>
        <w:t>SR.</w:t>
      </w:r>
      <w:r>
        <w:rPr>
          <w:rFonts w:ascii="Times New Roman" w:eastAsia="Arial Unicode MS" w:hAnsi="Times New Roman"/>
          <w:color w:val="000000"/>
          <w:sz w:val="24"/>
          <w:szCs w:val="24"/>
        </w:rPr>
        <w:t>4</w:t>
      </w:r>
      <w:proofErr w:type="gramStart"/>
      <w:r>
        <w:rPr>
          <w:rFonts w:ascii="Times New Roman" w:eastAsia="Arial Unicode MS" w:hAnsi="Times New Roman"/>
          <w:color w:val="000000"/>
          <w:sz w:val="24"/>
          <w:szCs w:val="24"/>
        </w:rPr>
        <w:t>,000</w:t>
      </w:r>
      <w:proofErr w:type="gramEnd"/>
      <w:r>
        <w:rPr>
          <w:rFonts w:ascii="Times New Roman" w:eastAsia="Arial Unicode MS" w:hAnsi="Times New Roman"/>
          <w:color w:val="000000"/>
          <w:sz w:val="24"/>
          <w:szCs w:val="24"/>
        </w:rPr>
        <w:t xml:space="preserve"> to two different jobs as follows:</w:t>
      </w:r>
      <w:r>
        <w:rPr>
          <w:rFonts w:ascii="Times New Roman" w:hAnsi="Times New Roman"/>
          <w:color w:val="000000"/>
          <w:sz w:val="24"/>
          <w:szCs w:val="24"/>
        </w:rPr>
        <w:br/>
      </w:r>
      <w:r>
        <w:rPr>
          <w:rFonts w:ascii="Times New Roman" w:eastAsia="Arial Unicode MS" w:hAnsi="Times New Roman"/>
          <w:color w:val="000000"/>
          <w:sz w:val="24"/>
          <w:szCs w:val="24"/>
        </w:rPr>
        <w:t xml:space="preserve"> Job 1: (10 hours) = </w:t>
      </w:r>
      <w:r w:rsidR="0090081E">
        <w:rPr>
          <w:rFonts w:ascii="Times New Roman" w:eastAsia="Arial Unicode MS" w:hAnsi="Times New Roman"/>
          <w:color w:val="000000"/>
          <w:sz w:val="24"/>
          <w:szCs w:val="24"/>
        </w:rPr>
        <w:t>SR.</w:t>
      </w:r>
      <w:r>
        <w:rPr>
          <w:rFonts w:ascii="Times New Roman" w:eastAsia="Arial Unicode MS" w:hAnsi="Times New Roman"/>
          <w:color w:val="000000"/>
          <w:sz w:val="24"/>
          <w:szCs w:val="24"/>
        </w:rPr>
        <w:t xml:space="preserve">2,000; Job 2: (10 hours) = </w:t>
      </w:r>
      <w:r w:rsidR="0090081E">
        <w:rPr>
          <w:rFonts w:ascii="Times New Roman" w:eastAsia="Arial Unicode MS" w:hAnsi="Times New Roman"/>
          <w:color w:val="000000"/>
          <w:sz w:val="24"/>
          <w:szCs w:val="24"/>
        </w:rPr>
        <w:t>SR.</w:t>
      </w:r>
      <w:r>
        <w:rPr>
          <w:rFonts w:ascii="Times New Roman" w:eastAsia="Arial Unicode MS" w:hAnsi="Times New Roman"/>
          <w:color w:val="000000"/>
          <w:sz w:val="24"/>
          <w:szCs w:val="24"/>
        </w:rPr>
        <w:t>2,000</w:t>
      </w:r>
      <w:r>
        <w:rPr>
          <w:rFonts w:ascii="Times New Roman" w:hAnsi="Times New Roman"/>
          <w:color w:val="000000"/>
          <w:sz w:val="24"/>
          <w:szCs w:val="24"/>
        </w:rPr>
        <w:br/>
      </w:r>
      <w:r>
        <w:rPr>
          <w:rFonts w:ascii="Times New Roman" w:eastAsia="Arial Unicode MS" w:hAnsi="Times New Roman"/>
          <w:color w:val="000000"/>
          <w:sz w:val="24"/>
          <w:szCs w:val="24"/>
        </w:rPr>
        <w:t xml:space="preserve"> The production process for Job 1 was then automated. Now Job 1 requires only two hours of direct labor but four hours of mechanical processing. As a result, total overhead increased to </w:t>
      </w:r>
      <w:r w:rsidR="0090081E">
        <w:rPr>
          <w:rFonts w:ascii="Times New Roman" w:eastAsia="Arial Unicode MS" w:hAnsi="Times New Roman"/>
          <w:color w:val="000000"/>
          <w:sz w:val="24"/>
          <w:szCs w:val="24"/>
        </w:rPr>
        <w:t>SR.</w:t>
      </w:r>
      <w:r>
        <w:rPr>
          <w:rFonts w:ascii="Times New Roman" w:eastAsia="Arial Unicode MS" w:hAnsi="Times New Roman"/>
          <w:color w:val="000000"/>
          <w:sz w:val="24"/>
          <w:szCs w:val="24"/>
        </w:rPr>
        <w:t>6</w:t>
      </w:r>
      <w:proofErr w:type="gramStart"/>
      <w:r>
        <w:rPr>
          <w:rFonts w:ascii="Times New Roman" w:eastAsia="Arial Unicode MS" w:hAnsi="Times New Roman"/>
          <w:color w:val="000000"/>
          <w:sz w:val="24"/>
          <w:szCs w:val="24"/>
        </w:rPr>
        <w:t>,000</w:t>
      </w:r>
      <w:proofErr w:type="gramEnd"/>
      <w:r>
        <w:rPr>
          <w:rFonts w:ascii="Times New Roman" w:eastAsia="Arial Unicode MS" w:hAnsi="Times New Roman"/>
          <w:color w:val="000000"/>
          <w:sz w:val="24"/>
          <w:szCs w:val="24"/>
        </w:rPr>
        <w:t>. How much overhead cost will be assigned to Job 2 after automation?  </w:t>
      </w:r>
    </w:p>
    <w:p w:rsidR="00E26860" w:rsidRDefault="00E26860" w:rsidP="00E26860"/>
    <w:p w:rsidR="00E26860" w:rsidRPr="00E26860" w:rsidRDefault="00E26860" w:rsidP="00E26860"/>
    <w:p w:rsidR="003A4077" w:rsidRPr="00E26860" w:rsidRDefault="003A4077" w:rsidP="003A4077">
      <w:pPr>
        <w:pStyle w:val="ListParagraph"/>
        <w:numPr>
          <w:ilvl w:val="0"/>
          <w:numId w:val="1"/>
        </w:numPr>
      </w:pPr>
      <w:proofErr w:type="spellStart"/>
      <w:r>
        <w:rPr>
          <w:rFonts w:ascii="Times New Roman" w:eastAsia="Arial Unicode MS" w:hAnsi="Times New Roman"/>
          <w:color w:val="000000"/>
          <w:sz w:val="24"/>
          <w:szCs w:val="24"/>
        </w:rPr>
        <w:t>Brannock</w:t>
      </w:r>
      <w:proofErr w:type="spellEnd"/>
      <w:r>
        <w:rPr>
          <w:rFonts w:ascii="Times New Roman" w:eastAsia="Arial Unicode MS" w:hAnsi="Times New Roman"/>
          <w:color w:val="000000"/>
          <w:sz w:val="24"/>
          <w:szCs w:val="24"/>
        </w:rPr>
        <w:t xml:space="preserve"> Company makes steel and titanium handle bars for bicycles. It requires approximately 1 hour of labor to make one handle bar of either type. During the most recent accounting period, the company made 8,000 steel bars and 2,000 titanium bars. Setup costs amounted to </w:t>
      </w:r>
      <w:r w:rsidR="0090081E">
        <w:rPr>
          <w:rFonts w:ascii="Times New Roman" w:eastAsia="Arial Unicode MS" w:hAnsi="Times New Roman"/>
          <w:color w:val="000000"/>
          <w:sz w:val="24"/>
          <w:szCs w:val="24"/>
        </w:rPr>
        <w:t>SR.</w:t>
      </w:r>
      <w:r>
        <w:rPr>
          <w:rFonts w:ascii="Times New Roman" w:eastAsia="Arial Unicode MS" w:hAnsi="Times New Roman"/>
          <w:color w:val="000000"/>
          <w:sz w:val="24"/>
          <w:szCs w:val="24"/>
        </w:rPr>
        <w:t>48</w:t>
      </w:r>
      <w:proofErr w:type="gramStart"/>
      <w:r>
        <w:rPr>
          <w:rFonts w:ascii="Times New Roman" w:eastAsia="Arial Unicode MS" w:hAnsi="Times New Roman"/>
          <w:color w:val="000000"/>
          <w:sz w:val="24"/>
          <w:szCs w:val="24"/>
        </w:rPr>
        <w:t>,000</w:t>
      </w:r>
      <w:proofErr w:type="gramEnd"/>
      <w:r>
        <w:rPr>
          <w:rFonts w:ascii="Times New Roman" w:eastAsia="Arial Unicode MS" w:hAnsi="Times New Roman"/>
          <w:color w:val="000000"/>
          <w:sz w:val="24"/>
          <w:szCs w:val="24"/>
        </w:rPr>
        <w:t xml:space="preserve"> for the 24 batches (i.e., 12 of each type) of bars produced during the period. If activity-based costing is used to allocate overhead costs to the two products, the amount of setup cost assigned to the titanium bars will be: </w:t>
      </w:r>
    </w:p>
    <w:p w:rsidR="00E26860" w:rsidRDefault="00E26860" w:rsidP="00E26860"/>
    <w:p w:rsidR="00E26860" w:rsidRDefault="00E26860" w:rsidP="00E26860"/>
    <w:p w:rsidR="00E26860" w:rsidRDefault="00E26860" w:rsidP="00E26860"/>
    <w:p w:rsidR="00E26860" w:rsidRDefault="00E26860" w:rsidP="00E26860"/>
    <w:p w:rsidR="00E26860" w:rsidRPr="003A4077" w:rsidRDefault="00E26860" w:rsidP="00E26860"/>
    <w:p w:rsidR="00E26860" w:rsidRDefault="00E26860" w:rsidP="00E26860"/>
    <w:p w:rsidR="00E26860" w:rsidRDefault="00E26860" w:rsidP="00E26860"/>
    <w:p w:rsidR="00E26860" w:rsidRDefault="00E26860" w:rsidP="00E26860"/>
    <w:p w:rsidR="003A4077" w:rsidRPr="0090081E" w:rsidRDefault="003A4077" w:rsidP="003A4077">
      <w:pPr>
        <w:pStyle w:val="ListParagraph"/>
        <w:numPr>
          <w:ilvl w:val="0"/>
          <w:numId w:val="1"/>
        </w:numPr>
      </w:pPr>
      <w:r>
        <w:rPr>
          <w:rFonts w:ascii="Times New Roman" w:eastAsia="Arial Unicode MS" w:hAnsi="Times New Roman"/>
          <w:color w:val="000000"/>
          <w:sz w:val="24"/>
          <w:szCs w:val="24"/>
        </w:rPr>
        <w:t>Scott Tools produces a variety of scissors and other cutting instruments at its Statesboro manufacturing plant. The plant is highly automated and uses an activity-based costing system to allocate overhead costs to its various product lines. The company expects to produce 24,000 total units during the current period. The costs and cost drivers associated with four activity cost pools are given below:</w:t>
      </w:r>
      <w:r>
        <w:rPr>
          <w:rFonts w:ascii="Times New Roman" w:hAnsi="Times New Roman"/>
          <w:color w:val="000000"/>
          <w:sz w:val="24"/>
          <w:szCs w:val="24"/>
        </w:rPr>
        <w:br/>
      </w:r>
      <w:r>
        <w:rPr>
          <w:rFonts w:ascii="Times New Roman" w:eastAsia="Arial Unicode MS" w:hAnsi="Times New Roman"/>
          <w:color w:val="000000"/>
          <w:sz w:val="24"/>
          <w:szCs w:val="24"/>
        </w:rPr>
        <w:t xml:space="preserve"> </w:t>
      </w:r>
      <w:r>
        <w:rPr>
          <w:rFonts w:ascii="Times New Roman" w:hAnsi="Times New Roman"/>
          <w:color w:val="000000"/>
          <w:sz w:val="24"/>
          <w:szCs w:val="24"/>
        </w:rPr>
        <w:br/>
      </w:r>
      <w:r>
        <w:rPr>
          <w:rFonts w:ascii="Times New Roman" w:eastAsia="Arial Unicode MS" w:hAnsi="Times New Roman"/>
          <w:color w:val="000000"/>
          <w:sz w:val="24"/>
          <w:szCs w:val="24"/>
        </w:rPr>
        <w:t xml:space="preserve">  </w:t>
      </w:r>
      <w:r>
        <w:rPr>
          <w:rFonts w:ascii="Times New Roman" w:hAnsi="Times New Roman"/>
          <w:noProof/>
          <w:sz w:val="24"/>
          <w:szCs w:val="24"/>
        </w:rPr>
        <w:drawing>
          <wp:inline distT="0" distB="0" distL="0" distR="0" wp14:anchorId="7FB68C1F" wp14:editId="192A6DD6">
            <wp:extent cx="36195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2213057111396.tp4?REQUEST=SHOWmedia&amp;media=image003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704850"/>
                    </a:xfrm>
                    <a:prstGeom prst="rect">
                      <a:avLst/>
                    </a:prstGeom>
                    <a:noFill/>
                    <a:ln>
                      <a:noFill/>
                    </a:ln>
                  </pic:spPr>
                </pic:pic>
              </a:graphicData>
            </a:graphic>
          </wp:inline>
        </w:drawing>
      </w:r>
      <w:r>
        <w:rPr>
          <w:rFonts w:ascii="Times New Roman" w:hAnsi="Times New Roman"/>
          <w:color w:val="000000"/>
          <w:sz w:val="24"/>
          <w:szCs w:val="24"/>
        </w:rPr>
        <w:br/>
      </w:r>
      <w:r>
        <w:rPr>
          <w:rFonts w:ascii="Times New Roman" w:eastAsia="Arial Unicode MS" w:hAnsi="Times New Roman"/>
          <w:color w:val="000000"/>
          <w:sz w:val="24"/>
          <w:szCs w:val="24"/>
        </w:rPr>
        <w:t xml:space="preserve">  </w:t>
      </w:r>
      <w:r>
        <w:rPr>
          <w:rFonts w:ascii="Times New Roman" w:hAnsi="Times New Roman"/>
          <w:color w:val="000000"/>
          <w:sz w:val="24"/>
          <w:szCs w:val="24"/>
        </w:rPr>
        <w:br/>
      </w:r>
      <w:r>
        <w:rPr>
          <w:rFonts w:ascii="Times New Roman" w:eastAsia="Arial Unicode MS" w:hAnsi="Times New Roman"/>
          <w:color w:val="000000"/>
          <w:sz w:val="24"/>
          <w:szCs w:val="24"/>
        </w:rPr>
        <w:t xml:space="preserve"> Production of 1,000 units of a pipe-cutting tool required 400 labor hours, 12 setups, and consumed 30% of the product sustaining activities and resulted in an overhead allocation of </w:t>
      </w:r>
      <w:r w:rsidR="0090081E">
        <w:rPr>
          <w:rFonts w:ascii="Times New Roman" w:eastAsia="Arial Unicode MS" w:hAnsi="Times New Roman"/>
          <w:color w:val="000000"/>
          <w:sz w:val="24"/>
          <w:szCs w:val="24"/>
        </w:rPr>
        <w:t>SR.</w:t>
      </w:r>
      <w:r>
        <w:rPr>
          <w:rFonts w:ascii="Times New Roman" w:eastAsia="Arial Unicode MS" w:hAnsi="Times New Roman"/>
          <w:color w:val="000000"/>
          <w:sz w:val="24"/>
          <w:szCs w:val="24"/>
        </w:rPr>
        <w:t>15</w:t>
      </w:r>
      <w:proofErr w:type="gramStart"/>
      <w:r>
        <w:rPr>
          <w:rFonts w:ascii="Times New Roman" w:eastAsia="Arial Unicode MS" w:hAnsi="Times New Roman"/>
          <w:color w:val="000000"/>
          <w:sz w:val="24"/>
          <w:szCs w:val="24"/>
        </w:rPr>
        <w:t>,400</w:t>
      </w:r>
      <w:proofErr w:type="gramEnd"/>
      <w:r>
        <w:rPr>
          <w:rFonts w:ascii="Times New Roman" w:eastAsia="Arial Unicode MS" w:hAnsi="Times New Roman"/>
          <w:color w:val="000000"/>
          <w:sz w:val="24"/>
          <w:szCs w:val="24"/>
        </w:rPr>
        <w:t>. What amount of batch-level overhead costs was expected during the period?  </w:t>
      </w:r>
    </w:p>
    <w:p w:rsidR="0090081E" w:rsidRDefault="0090081E" w:rsidP="0090081E"/>
    <w:p w:rsidR="0090081E" w:rsidRPr="003A4077" w:rsidRDefault="0090081E" w:rsidP="0090081E"/>
    <w:p w:rsidR="003A4077" w:rsidRPr="0090081E" w:rsidRDefault="003A4077" w:rsidP="003A4077">
      <w:pPr>
        <w:pStyle w:val="ListParagraph"/>
        <w:numPr>
          <w:ilvl w:val="0"/>
          <w:numId w:val="1"/>
        </w:numPr>
      </w:pPr>
      <w:r>
        <w:rPr>
          <w:rFonts w:ascii="Times New Roman" w:eastAsia="Arial Unicode MS" w:hAnsi="Times New Roman"/>
          <w:color w:val="000000"/>
          <w:sz w:val="24"/>
          <w:szCs w:val="24"/>
        </w:rPr>
        <w:t>The Ted Company is considering eliminating the following product line:</w:t>
      </w:r>
      <w:r>
        <w:rPr>
          <w:rFonts w:ascii="Times New Roman" w:hAnsi="Times New Roman"/>
          <w:color w:val="000000"/>
          <w:sz w:val="24"/>
          <w:szCs w:val="24"/>
        </w:rPr>
        <w:br/>
      </w:r>
      <w:r>
        <w:rPr>
          <w:rFonts w:ascii="Times New Roman" w:eastAsia="Arial Unicode MS" w:hAnsi="Times New Roman"/>
          <w:color w:val="000000"/>
          <w:sz w:val="24"/>
          <w:szCs w:val="24"/>
        </w:rPr>
        <w:t xml:space="preserve"> </w:t>
      </w:r>
      <w:r>
        <w:rPr>
          <w:rFonts w:ascii="Times New Roman" w:hAnsi="Times New Roman"/>
          <w:color w:val="000000"/>
          <w:sz w:val="24"/>
          <w:szCs w:val="24"/>
        </w:rPr>
        <w:br/>
      </w:r>
      <w:r>
        <w:rPr>
          <w:rFonts w:ascii="Times New Roman" w:eastAsia="Arial Unicode MS" w:hAnsi="Times New Roman"/>
          <w:color w:val="000000"/>
          <w:sz w:val="24"/>
          <w:szCs w:val="24"/>
        </w:rPr>
        <w:t xml:space="preserve">  </w:t>
      </w:r>
      <w:r>
        <w:rPr>
          <w:rFonts w:ascii="Times New Roman" w:hAnsi="Times New Roman"/>
          <w:noProof/>
          <w:sz w:val="24"/>
          <w:szCs w:val="24"/>
        </w:rPr>
        <w:drawing>
          <wp:inline distT="0" distB="0" distL="0" distR="0" wp14:anchorId="40F8A913" wp14:editId="1E7B16C5">
            <wp:extent cx="30861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2213057111396.tp4?REQUEST=SHOWmedia&amp;media=image005PRI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219200"/>
                    </a:xfrm>
                    <a:prstGeom prst="rect">
                      <a:avLst/>
                    </a:prstGeom>
                    <a:noFill/>
                    <a:ln>
                      <a:noFill/>
                    </a:ln>
                  </pic:spPr>
                </pic:pic>
              </a:graphicData>
            </a:graphic>
          </wp:inline>
        </w:drawing>
      </w:r>
      <w:r>
        <w:rPr>
          <w:rFonts w:ascii="Times New Roman" w:eastAsia="Arial Unicode MS" w:hAnsi="Times New Roman"/>
          <w:color w:val="000000"/>
          <w:sz w:val="24"/>
          <w:szCs w:val="24"/>
        </w:rPr>
        <w:t> </w:t>
      </w:r>
      <w:r>
        <w:rPr>
          <w:rFonts w:ascii="Times New Roman" w:hAnsi="Times New Roman"/>
          <w:color w:val="000000"/>
          <w:sz w:val="24"/>
          <w:szCs w:val="24"/>
        </w:rPr>
        <w:br/>
      </w:r>
      <w:r>
        <w:rPr>
          <w:rFonts w:ascii="Times New Roman" w:eastAsia="Arial Unicode MS" w:hAnsi="Times New Roman"/>
          <w:color w:val="000000"/>
          <w:sz w:val="24"/>
          <w:szCs w:val="24"/>
        </w:rPr>
        <w:t xml:space="preserve"> </w:t>
      </w:r>
      <w:r>
        <w:rPr>
          <w:rFonts w:ascii="Times New Roman" w:hAnsi="Times New Roman"/>
          <w:color w:val="000000"/>
          <w:sz w:val="24"/>
          <w:szCs w:val="24"/>
        </w:rPr>
        <w:br/>
      </w:r>
      <w:r>
        <w:rPr>
          <w:rFonts w:ascii="Times New Roman" w:eastAsia="Arial Unicode MS" w:hAnsi="Times New Roman"/>
          <w:color w:val="000000"/>
          <w:sz w:val="24"/>
          <w:szCs w:val="24"/>
        </w:rPr>
        <w:t xml:space="preserve"> What amount of cost is avoidable if Ted outsources production of this product?  </w:t>
      </w:r>
    </w:p>
    <w:p w:rsidR="0090081E" w:rsidRDefault="0090081E" w:rsidP="0090081E"/>
    <w:p w:rsidR="0090081E" w:rsidRDefault="0090081E" w:rsidP="0090081E"/>
    <w:p w:rsidR="0090081E" w:rsidRDefault="0090081E" w:rsidP="0090081E"/>
    <w:p w:rsidR="0090081E" w:rsidRDefault="0090081E" w:rsidP="0090081E"/>
    <w:p w:rsidR="0090081E" w:rsidRPr="003A4077" w:rsidRDefault="0090081E" w:rsidP="0090081E"/>
    <w:p w:rsidR="003A4077" w:rsidRPr="003A4077" w:rsidRDefault="003A4077" w:rsidP="003A4077">
      <w:pPr>
        <w:pStyle w:val="ListParagraph"/>
        <w:numPr>
          <w:ilvl w:val="0"/>
          <w:numId w:val="1"/>
        </w:numPr>
      </w:pPr>
      <w:r>
        <w:rPr>
          <w:rFonts w:ascii="Times New Roman" w:eastAsia="Arial Unicode MS" w:hAnsi="Times New Roman"/>
          <w:color w:val="000000"/>
          <w:sz w:val="24"/>
          <w:szCs w:val="24"/>
        </w:rPr>
        <w:lastRenderedPageBreak/>
        <w:t>Franklin Manufacturing manufactures two models of windows, bay windows and casement windows. Franklin uses an activity based costing system. The following information about the activities used to product the company's products has been provided.</w:t>
      </w:r>
      <w:r>
        <w:rPr>
          <w:rFonts w:ascii="Times New Roman" w:hAnsi="Times New Roman"/>
          <w:color w:val="000000"/>
          <w:sz w:val="24"/>
          <w:szCs w:val="24"/>
        </w:rPr>
        <w:br/>
      </w:r>
      <w:r>
        <w:rPr>
          <w:rFonts w:ascii="Times New Roman" w:eastAsia="Arial Unicode MS" w:hAnsi="Times New Roman"/>
          <w:color w:val="000000"/>
          <w:sz w:val="24"/>
          <w:szCs w:val="24"/>
        </w:rPr>
        <w:t> </w:t>
      </w:r>
      <w:r>
        <w:rPr>
          <w:rFonts w:ascii="Times New Roman" w:hAnsi="Times New Roman"/>
          <w:noProof/>
          <w:color w:val="000000"/>
          <w:sz w:val="24"/>
          <w:szCs w:val="24"/>
        </w:rPr>
        <w:drawing>
          <wp:inline distT="0" distB="0" distL="0" distR="0" wp14:anchorId="73254760" wp14:editId="78301679">
            <wp:extent cx="35814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2213057111396.tp4?REQUEST=SHOWmedia&amp;media=image010PRI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809625"/>
                    </a:xfrm>
                    <a:prstGeom prst="rect">
                      <a:avLst/>
                    </a:prstGeom>
                    <a:noFill/>
                    <a:ln>
                      <a:noFill/>
                    </a:ln>
                  </pic:spPr>
                </pic:pic>
              </a:graphicData>
            </a:graphic>
          </wp:inline>
        </w:drawing>
      </w:r>
      <w:r>
        <w:rPr>
          <w:rFonts w:ascii="Times New Roman" w:eastAsia="Arial Unicode MS" w:hAnsi="Times New Roman"/>
          <w:color w:val="000000"/>
          <w:sz w:val="24"/>
          <w:szCs w:val="24"/>
        </w:rPr>
        <w:t> </w:t>
      </w:r>
    </w:p>
    <w:p w:rsidR="0090081E" w:rsidRPr="0090081E" w:rsidRDefault="003A4077" w:rsidP="003A4077">
      <w:pPr>
        <w:pStyle w:val="ListParagraph"/>
        <w:numPr>
          <w:ilvl w:val="1"/>
          <w:numId w:val="1"/>
        </w:numPr>
      </w:pPr>
      <w:r w:rsidRPr="0090081E">
        <w:rPr>
          <w:rFonts w:ascii="Times New Roman" w:eastAsia="Arial Unicode MS" w:hAnsi="Times New Roman"/>
          <w:color w:val="000000"/>
          <w:sz w:val="24"/>
          <w:szCs w:val="24"/>
        </w:rPr>
        <w:t>The amount of batch-level cost that should be allocated to the casement windows equals:</w:t>
      </w:r>
      <w:r w:rsidRPr="0090081E">
        <w:rPr>
          <w:rFonts w:ascii="Times New Roman" w:eastAsia="Arial Unicode MS" w:hAnsi="Times New Roman"/>
          <w:color w:val="000000"/>
          <w:sz w:val="24"/>
          <w:szCs w:val="24"/>
        </w:rPr>
        <w:t xml:space="preserve">  </w:t>
      </w:r>
    </w:p>
    <w:p w:rsidR="0090081E" w:rsidRPr="0090081E" w:rsidRDefault="0090081E" w:rsidP="0090081E">
      <w:pPr>
        <w:pStyle w:val="ListParagraph"/>
        <w:ind w:left="1440"/>
      </w:pPr>
    </w:p>
    <w:p w:rsidR="0090081E" w:rsidRDefault="0090081E" w:rsidP="0090081E">
      <w:pPr>
        <w:pStyle w:val="ListParagraph"/>
        <w:ind w:left="1440"/>
      </w:pPr>
    </w:p>
    <w:p w:rsidR="0090081E" w:rsidRDefault="0090081E" w:rsidP="0090081E">
      <w:pPr>
        <w:pStyle w:val="ListParagraph"/>
        <w:ind w:left="1440"/>
      </w:pPr>
    </w:p>
    <w:p w:rsidR="0090081E" w:rsidRPr="0090081E" w:rsidRDefault="0090081E" w:rsidP="0090081E">
      <w:pPr>
        <w:pStyle w:val="ListParagraph"/>
        <w:ind w:left="1440"/>
      </w:pPr>
    </w:p>
    <w:p w:rsidR="0090081E" w:rsidRPr="008873E6" w:rsidRDefault="003A4077" w:rsidP="0090081E">
      <w:pPr>
        <w:pStyle w:val="ListParagraph"/>
        <w:numPr>
          <w:ilvl w:val="1"/>
          <w:numId w:val="1"/>
        </w:numPr>
      </w:pPr>
      <w:r w:rsidRPr="008873E6">
        <w:rPr>
          <w:rFonts w:ascii="Times New Roman" w:eastAsia="Arial Unicode MS" w:hAnsi="Times New Roman"/>
          <w:color w:val="000000"/>
          <w:sz w:val="24"/>
          <w:szCs w:val="24"/>
        </w:rPr>
        <w:t>The amount of product-level cost that should be allocated to the bay windows equals</w:t>
      </w:r>
    </w:p>
    <w:p w:rsidR="0090081E" w:rsidRPr="0090081E" w:rsidRDefault="008873E6" w:rsidP="003A4077">
      <w:pPr>
        <w:pStyle w:val="ListParagraph"/>
        <w:keepNext/>
        <w:keepLines/>
        <w:numPr>
          <w:ilvl w:val="0"/>
          <w:numId w:val="1"/>
        </w:numPr>
        <w:rPr>
          <w:rFonts w:ascii="Times New Roman" w:hAnsi="Times New Roman"/>
          <w:sz w:val="24"/>
          <w:szCs w:val="24"/>
        </w:rPr>
      </w:pPr>
      <w:r w:rsidRPr="0090081E">
        <w:rPr>
          <w:rFonts w:ascii="Times New Roman" w:eastAsia="Arial Unicode MS" w:hAnsi="Times New Roman"/>
          <w:color w:val="000000"/>
          <w:sz w:val="24"/>
          <w:szCs w:val="24"/>
        </w:rPr>
        <w:lastRenderedPageBreak/>
        <w:t>Office Best</w:t>
      </w:r>
      <w:r w:rsidR="003A4077" w:rsidRPr="0090081E">
        <w:rPr>
          <w:rFonts w:ascii="Times New Roman" w:eastAsia="Arial Unicode MS" w:hAnsi="Times New Roman"/>
          <w:color w:val="000000"/>
          <w:sz w:val="24"/>
          <w:szCs w:val="24"/>
        </w:rPr>
        <w:t xml:space="preserve"> Products produces a varie</w:t>
      </w:r>
      <w:bookmarkStart w:id="0" w:name="_GoBack"/>
      <w:bookmarkEnd w:id="0"/>
      <w:r w:rsidR="003A4077" w:rsidRPr="0090081E">
        <w:rPr>
          <w:rFonts w:ascii="Times New Roman" w:eastAsia="Arial Unicode MS" w:hAnsi="Times New Roman"/>
          <w:color w:val="000000"/>
          <w:sz w:val="24"/>
          <w:szCs w:val="24"/>
        </w:rPr>
        <w:t>ty of office products including two models (standard and deluxe) of a hand-held stapler. A number of the company's activity-related costs are described in the following table:</w:t>
      </w:r>
      <w:r w:rsidR="003A4077" w:rsidRPr="0090081E">
        <w:rPr>
          <w:rFonts w:ascii="Times New Roman" w:hAnsi="Times New Roman"/>
          <w:color w:val="000000"/>
          <w:sz w:val="24"/>
          <w:szCs w:val="24"/>
        </w:rPr>
        <w:br/>
      </w:r>
      <w:r w:rsidR="003A4077" w:rsidRPr="0090081E">
        <w:rPr>
          <w:rFonts w:ascii="Times New Roman" w:eastAsia="Arial Unicode MS" w:hAnsi="Times New Roman"/>
          <w:color w:val="000000"/>
          <w:sz w:val="24"/>
          <w:szCs w:val="24"/>
        </w:rPr>
        <w:t> </w:t>
      </w:r>
      <w:r w:rsidR="003A4077">
        <w:rPr>
          <w:rFonts w:ascii="Times New Roman" w:hAnsi="Times New Roman"/>
          <w:noProof/>
          <w:sz w:val="24"/>
          <w:szCs w:val="24"/>
        </w:rPr>
        <w:drawing>
          <wp:inline distT="0" distB="0" distL="0" distR="0" wp14:anchorId="7C9FB724" wp14:editId="1641E827">
            <wp:extent cx="5429250" cy="2674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2213057111396.tp4?REQUEST=SHOWmedia&amp;media=1image022PR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674108"/>
                    </a:xfrm>
                    <a:prstGeom prst="rect">
                      <a:avLst/>
                    </a:prstGeom>
                    <a:noFill/>
                    <a:ln>
                      <a:noFill/>
                    </a:ln>
                  </pic:spPr>
                </pic:pic>
              </a:graphicData>
            </a:graphic>
          </wp:inline>
        </w:drawing>
      </w:r>
      <w:r w:rsidR="003A4077" w:rsidRPr="0090081E">
        <w:rPr>
          <w:rFonts w:ascii="Times New Roman" w:eastAsia="Arial Unicode MS" w:hAnsi="Times New Roman"/>
          <w:color w:val="000000"/>
          <w:sz w:val="24"/>
          <w:szCs w:val="24"/>
        </w:rPr>
        <w:t> </w:t>
      </w:r>
      <w:r w:rsidR="003A4077" w:rsidRPr="0090081E">
        <w:rPr>
          <w:rFonts w:ascii="Times New Roman" w:hAnsi="Times New Roman"/>
          <w:color w:val="000000"/>
          <w:sz w:val="24"/>
          <w:szCs w:val="24"/>
        </w:rPr>
        <w:br/>
      </w:r>
      <w:r w:rsidR="003A4077" w:rsidRPr="0090081E">
        <w:rPr>
          <w:rFonts w:ascii="Times New Roman" w:eastAsia="Arial Unicode MS" w:hAnsi="Times New Roman"/>
          <w:b/>
          <w:color w:val="000000"/>
          <w:sz w:val="24"/>
          <w:szCs w:val="24"/>
        </w:rPr>
        <w:t>Required</w:t>
      </w:r>
      <w:r w:rsidR="003A4077" w:rsidRPr="0090081E">
        <w:rPr>
          <w:rFonts w:ascii="Times New Roman" w:eastAsia="Arial Unicode MS" w:hAnsi="Times New Roman"/>
          <w:color w:val="000000"/>
          <w:sz w:val="24"/>
          <w:szCs w:val="24"/>
        </w:rPr>
        <w:t>: Classify each of the above costs into unit, batch, product, or facility-level cost pools</w:t>
      </w:r>
      <w:r w:rsidR="0090081E">
        <w:rPr>
          <w:rFonts w:ascii="Times New Roman" w:eastAsia="Arial Unicode MS" w:hAnsi="Times New Roman"/>
          <w:color w:val="000000"/>
          <w:sz w:val="24"/>
          <w:szCs w:val="24"/>
        </w:rPr>
        <w:t xml:space="preserve">. </w:t>
      </w:r>
    </w:p>
    <w:p w:rsidR="0090081E" w:rsidRPr="0090081E" w:rsidRDefault="0090081E" w:rsidP="0090081E">
      <w:pPr>
        <w:pStyle w:val="ListParagraph"/>
        <w:keepNext/>
        <w:keepLines/>
        <w:rPr>
          <w:rFonts w:ascii="Times New Roman" w:hAnsi="Times New Roman"/>
          <w:sz w:val="24"/>
          <w:szCs w:val="24"/>
        </w:rPr>
      </w:pPr>
    </w:p>
    <w:p w:rsidR="0090081E" w:rsidRPr="0090081E" w:rsidRDefault="003A4077" w:rsidP="003A4077">
      <w:pPr>
        <w:pStyle w:val="ListParagraph"/>
        <w:keepNext/>
        <w:keepLines/>
        <w:numPr>
          <w:ilvl w:val="0"/>
          <w:numId w:val="1"/>
        </w:numPr>
        <w:rPr>
          <w:rFonts w:ascii="Times New Roman" w:hAnsi="Times New Roman"/>
          <w:sz w:val="24"/>
          <w:szCs w:val="24"/>
        </w:rPr>
      </w:pPr>
      <w:r w:rsidRPr="0090081E">
        <w:rPr>
          <w:rFonts w:ascii="Times New Roman" w:eastAsia="Arial Unicode MS" w:hAnsi="Times New Roman"/>
          <w:color w:val="000000"/>
          <w:sz w:val="24"/>
          <w:szCs w:val="24"/>
        </w:rPr>
        <w:t xml:space="preserve">Yamamoto Company produces two types of computer speakers. The Prestige line is made to provide excellent sound for the most demanding applications. The Standard line is geared toward workplace use and delivers average performance. During its most recent accounting period, the company incurred </w:t>
      </w:r>
      <w:r w:rsidR="0090081E" w:rsidRPr="0090081E">
        <w:rPr>
          <w:rFonts w:ascii="Times New Roman" w:eastAsia="Arial Unicode MS" w:hAnsi="Times New Roman"/>
          <w:color w:val="000000"/>
          <w:sz w:val="24"/>
          <w:szCs w:val="24"/>
        </w:rPr>
        <w:t>SR.</w:t>
      </w:r>
      <w:r w:rsidRPr="0090081E">
        <w:rPr>
          <w:rFonts w:ascii="Times New Roman" w:eastAsia="Arial Unicode MS" w:hAnsi="Times New Roman"/>
          <w:color w:val="000000"/>
          <w:sz w:val="24"/>
          <w:szCs w:val="24"/>
        </w:rPr>
        <w:t>100</w:t>
      </w:r>
      <w:proofErr w:type="gramStart"/>
      <w:r w:rsidRPr="0090081E">
        <w:rPr>
          <w:rFonts w:ascii="Times New Roman" w:eastAsia="Arial Unicode MS" w:hAnsi="Times New Roman"/>
          <w:color w:val="000000"/>
          <w:sz w:val="24"/>
          <w:szCs w:val="24"/>
        </w:rPr>
        <w:t>,000</w:t>
      </w:r>
      <w:proofErr w:type="gramEnd"/>
      <w:r w:rsidRPr="0090081E">
        <w:rPr>
          <w:rFonts w:ascii="Times New Roman" w:eastAsia="Arial Unicode MS" w:hAnsi="Times New Roman"/>
          <w:color w:val="000000"/>
          <w:sz w:val="24"/>
          <w:szCs w:val="24"/>
        </w:rPr>
        <w:t xml:space="preserve"> of inspection costs. Its production activities were classified into four cost centers, unit-level, batch-level, product-level, and facility-level. The following cost and cost driver information is provided for the unit-level and batch-level cost centers:</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 </w:t>
      </w:r>
      <w:r>
        <w:rPr>
          <w:noProof/>
        </w:rPr>
        <w:drawing>
          <wp:inline distT="0" distB="0" distL="0" distR="0" wp14:anchorId="3CC02BD4" wp14:editId="335E2CB2">
            <wp:extent cx="398145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2213057111396.tp4?REQUEST=SHOWmedia&amp;media=1image024PRI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1450" cy="971550"/>
                    </a:xfrm>
                    <a:prstGeom prst="rect">
                      <a:avLst/>
                    </a:prstGeom>
                    <a:noFill/>
                    <a:ln>
                      <a:noFill/>
                    </a:ln>
                  </pic:spPr>
                </pic:pic>
              </a:graphicData>
            </a:graphic>
          </wp:inline>
        </w:drawing>
      </w:r>
      <w:r w:rsidRPr="0090081E">
        <w:rPr>
          <w:rFonts w:ascii="Times New Roman" w:eastAsia="Arial Unicode MS" w:hAnsi="Times New Roman"/>
          <w:color w:val="000000"/>
          <w:sz w:val="24"/>
          <w:szCs w:val="24"/>
        </w:rPr>
        <w:t> </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Required</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 xml:space="preserve">1) Allocate the inspection cost between the two products assuming the inspection cost is driven by </w:t>
      </w:r>
    </w:p>
    <w:p w:rsidR="0090081E" w:rsidRDefault="003A4077" w:rsidP="0090081E">
      <w:pPr>
        <w:pStyle w:val="ListParagraph"/>
        <w:keepNext/>
        <w:keepLines/>
        <w:rPr>
          <w:rFonts w:ascii="Times New Roman" w:eastAsia="Arial Unicode MS" w:hAnsi="Times New Roman"/>
          <w:color w:val="000000"/>
          <w:sz w:val="24"/>
          <w:szCs w:val="24"/>
        </w:rPr>
      </w:pPr>
      <w:r w:rsidRPr="003A4077">
        <w:rPr>
          <w:rFonts w:ascii="Times New Roman" w:eastAsia="Arial Unicode MS" w:hAnsi="Times New Roman"/>
          <w:color w:val="000000"/>
          <w:sz w:val="24"/>
          <w:szCs w:val="24"/>
        </w:rPr>
        <w:t xml:space="preserve">a) </w:t>
      </w:r>
      <w:r w:rsidR="0090081E" w:rsidRPr="003A4077">
        <w:rPr>
          <w:rFonts w:ascii="Times New Roman" w:eastAsia="Arial Unicode MS" w:hAnsi="Times New Roman"/>
          <w:color w:val="000000"/>
          <w:sz w:val="24"/>
          <w:szCs w:val="24"/>
        </w:rPr>
        <w:t>Only</w:t>
      </w:r>
      <w:r w:rsidRPr="003A4077">
        <w:rPr>
          <w:rFonts w:ascii="Times New Roman" w:eastAsia="Arial Unicode MS" w:hAnsi="Times New Roman"/>
          <w:color w:val="000000"/>
          <w:sz w:val="24"/>
          <w:szCs w:val="24"/>
        </w:rPr>
        <w:t xml:space="preserve"> unit-level activities;</w:t>
      </w:r>
    </w:p>
    <w:p w:rsidR="0090081E" w:rsidRDefault="0090081E" w:rsidP="0090081E">
      <w:pPr>
        <w:pStyle w:val="ListParagraph"/>
        <w:keepNext/>
        <w:keepLines/>
        <w:rPr>
          <w:rFonts w:ascii="Times New Roman" w:eastAsia="Arial Unicode MS" w:hAnsi="Times New Roman"/>
          <w:color w:val="000000"/>
          <w:sz w:val="24"/>
          <w:szCs w:val="24"/>
        </w:rPr>
      </w:pPr>
    </w:p>
    <w:p w:rsidR="0090081E" w:rsidRDefault="0090081E" w:rsidP="0090081E">
      <w:pPr>
        <w:pStyle w:val="ListParagraph"/>
        <w:keepNext/>
        <w:keepLines/>
        <w:rPr>
          <w:rFonts w:ascii="Times New Roman" w:eastAsia="Arial Unicode MS" w:hAnsi="Times New Roman"/>
          <w:color w:val="000000"/>
          <w:sz w:val="24"/>
          <w:szCs w:val="24"/>
        </w:rPr>
      </w:pPr>
    </w:p>
    <w:p w:rsidR="0090081E" w:rsidRDefault="0090081E" w:rsidP="0090081E">
      <w:pPr>
        <w:pStyle w:val="ListParagraph"/>
        <w:keepNext/>
        <w:keepLines/>
        <w:rPr>
          <w:rFonts w:ascii="Times New Roman" w:eastAsia="Arial Unicode MS" w:hAnsi="Times New Roman"/>
          <w:color w:val="000000"/>
          <w:sz w:val="24"/>
          <w:szCs w:val="24"/>
        </w:rPr>
      </w:pPr>
    </w:p>
    <w:p w:rsidR="0090081E" w:rsidRDefault="0090081E" w:rsidP="0090081E">
      <w:pPr>
        <w:pStyle w:val="ListParagraph"/>
        <w:keepNext/>
        <w:keepLines/>
        <w:rPr>
          <w:rFonts w:ascii="Times New Roman" w:eastAsia="Arial Unicode MS" w:hAnsi="Times New Roman"/>
          <w:color w:val="000000"/>
          <w:sz w:val="24"/>
          <w:szCs w:val="24"/>
        </w:rPr>
      </w:pPr>
    </w:p>
    <w:p w:rsidR="0090081E" w:rsidRPr="0090081E" w:rsidRDefault="003A4077" w:rsidP="0090081E">
      <w:pPr>
        <w:pStyle w:val="ListParagraph"/>
        <w:keepNext/>
        <w:keepLines/>
        <w:rPr>
          <w:rFonts w:ascii="Times New Roman" w:hAnsi="Times New Roman"/>
          <w:sz w:val="24"/>
          <w:szCs w:val="24"/>
        </w:rPr>
      </w:pPr>
      <w:r w:rsidRPr="003A4077">
        <w:rPr>
          <w:rFonts w:ascii="Times New Roman" w:eastAsia="Arial Unicode MS" w:hAnsi="Times New Roman"/>
          <w:color w:val="000000"/>
          <w:sz w:val="24"/>
          <w:szCs w:val="24"/>
        </w:rPr>
        <w:lastRenderedPageBreak/>
        <w:t xml:space="preserve"> b) </w:t>
      </w:r>
      <w:r w:rsidR="0090081E" w:rsidRPr="003A4077">
        <w:rPr>
          <w:rFonts w:ascii="Times New Roman" w:eastAsia="Arial Unicode MS" w:hAnsi="Times New Roman"/>
          <w:color w:val="000000"/>
          <w:sz w:val="24"/>
          <w:szCs w:val="24"/>
        </w:rPr>
        <w:t>Only</w:t>
      </w:r>
      <w:r w:rsidRPr="003A4077">
        <w:rPr>
          <w:rFonts w:ascii="Times New Roman" w:eastAsia="Arial Unicode MS" w:hAnsi="Times New Roman"/>
          <w:color w:val="000000"/>
          <w:sz w:val="24"/>
          <w:szCs w:val="24"/>
        </w:rPr>
        <w:t xml:space="preserve"> batch-level activities.</w:t>
      </w:r>
    </w:p>
    <w:p w:rsidR="0090081E" w:rsidRDefault="0090081E" w:rsidP="0090081E">
      <w:pPr>
        <w:pStyle w:val="ListParagraph"/>
        <w:keepNext/>
        <w:keepLines/>
        <w:rPr>
          <w:rFonts w:ascii="Times New Roman" w:hAnsi="Times New Roman"/>
          <w:sz w:val="24"/>
          <w:szCs w:val="24"/>
        </w:rPr>
      </w:pPr>
    </w:p>
    <w:p w:rsidR="0090081E" w:rsidRPr="0090081E" w:rsidRDefault="0090081E" w:rsidP="0090081E">
      <w:pPr>
        <w:pStyle w:val="ListParagraph"/>
        <w:keepNext/>
        <w:keepLines/>
        <w:rPr>
          <w:rFonts w:ascii="Times New Roman" w:hAnsi="Times New Roman"/>
          <w:sz w:val="24"/>
          <w:szCs w:val="24"/>
        </w:rPr>
      </w:pPr>
    </w:p>
    <w:p w:rsidR="0090081E" w:rsidRDefault="003A4077" w:rsidP="0090081E">
      <w:pPr>
        <w:pStyle w:val="ListParagraph"/>
        <w:keepNext/>
        <w:keepLines/>
        <w:rPr>
          <w:rFonts w:ascii="Times New Roman" w:hAnsi="Times New Roman"/>
          <w:sz w:val="24"/>
          <w:szCs w:val="24"/>
        </w:rPr>
      </w:pPr>
      <w:r w:rsidRPr="003A4077">
        <w:rPr>
          <w:rFonts w:ascii="Times New Roman" w:hAnsi="Times New Roman"/>
          <w:color w:val="000000"/>
          <w:sz w:val="24"/>
          <w:szCs w:val="24"/>
        </w:rPr>
        <w:br/>
      </w:r>
      <w:r w:rsidRPr="003A4077">
        <w:rPr>
          <w:rFonts w:ascii="Times New Roman" w:eastAsia="Arial Unicode MS" w:hAnsi="Times New Roman"/>
          <w:color w:val="000000"/>
          <w:sz w:val="24"/>
          <w:szCs w:val="24"/>
        </w:rPr>
        <w:t>2) How should managers of the company determine which allocation is more appropriate? </w:t>
      </w:r>
      <w:r w:rsidRPr="003A4077">
        <w:rPr>
          <w:rFonts w:ascii="Times New Roman" w:hAnsi="Times New Roman"/>
          <w:color w:val="000000"/>
          <w:sz w:val="24"/>
          <w:szCs w:val="24"/>
        </w:rPr>
        <w:br/>
      </w:r>
      <w:r w:rsidRPr="003A4077">
        <w:rPr>
          <w:rFonts w:ascii="Times New Roman" w:eastAsia="Arial Unicode MS" w:hAnsi="Times New Roman"/>
          <w:color w:val="000000"/>
          <w:sz w:val="24"/>
          <w:szCs w:val="24"/>
        </w:rPr>
        <w:t> </w:t>
      </w:r>
      <w:r w:rsidRPr="003A4077">
        <w:rPr>
          <w:rFonts w:ascii="Times New Roman" w:hAnsi="Times New Roman"/>
          <w:color w:val="000000"/>
          <w:sz w:val="24"/>
          <w:szCs w:val="24"/>
        </w:rPr>
        <w:br/>
      </w:r>
    </w:p>
    <w:p w:rsidR="0090081E" w:rsidRPr="003A4077" w:rsidRDefault="0090081E" w:rsidP="0090081E">
      <w:pPr>
        <w:pStyle w:val="ListParagraph"/>
        <w:keepNext/>
        <w:keepLines/>
        <w:rPr>
          <w:rFonts w:ascii="Times New Roman" w:hAnsi="Times New Roman"/>
          <w:sz w:val="24"/>
          <w:szCs w:val="24"/>
        </w:rPr>
      </w:pPr>
    </w:p>
    <w:p w:rsidR="0090081E" w:rsidRPr="0090081E" w:rsidRDefault="003A4077" w:rsidP="0090081E">
      <w:pPr>
        <w:pStyle w:val="ListParagraph"/>
        <w:keepNext/>
        <w:keepLines/>
        <w:numPr>
          <w:ilvl w:val="0"/>
          <w:numId w:val="1"/>
        </w:numPr>
        <w:rPr>
          <w:rFonts w:ascii="Times New Roman" w:hAnsi="Times New Roman"/>
          <w:sz w:val="24"/>
          <w:szCs w:val="24"/>
        </w:rPr>
      </w:pPr>
      <w:r w:rsidRPr="0090081E">
        <w:rPr>
          <w:rFonts w:ascii="Times New Roman" w:eastAsia="Arial Unicode MS" w:hAnsi="Times New Roman"/>
          <w:color w:val="000000"/>
          <w:sz w:val="24"/>
          <w:szCs w:val="24"/>
        </w:rPr>
        <w:t>Roadster Tires produces a variety of auto and truck tires at its Dayton manufacturing plant. The plant is highly automated and uses an activity-based costing system to allocate overhead costs to its various product lines. The costs and cost drivers associated with four activity cost pools are given below:</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 </w:t>
      </w:r>
      <w:r>
        <w:rPr>
          <w:noProof/>
        </w:rPr>
        <w:drawing>
          <wp:inline distT="0" distB="0" distL="0" distR="0" wp14:anchorId="075AED70" wp14:editId="4653A6C5">
            <wp:extent cx="4618160" cy="942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2213057111396.tp4?REQUEST=SHOWmedia&amp;media=1image028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8160" cy="942975"/>
                    </a:xfrm>
                    <a:prstGeom prst="rect">
                      <a:avLst/>
                    </a:prstGeom>
                    <a:noFill/>
                    <a:ln>
                      <a:noFill/>
                    </a:ln>
                  </pic:spPr>
                </pic:pic>
              </a:graphicData>
            </a:graphic>
          </wp:inline>
        </w:drawing>
      </w:r>
      <w:r w:rsidRPr="0090081E">
        <w:rPr>
          <w:rFonts w:ascii="Times New Roman" w:eastAsia="Arial Unicode MS" w:hAnsi="Times New Roman"/>
          <w:color w:val="000000"/>
          <w:sz w:val="24"/>
          <w:szCs w:val="24"/>
        </w:rPr>
        <w:t> </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Production of 1,000 units of a small tractor tire required 400 labor hours, 2 setups, and consumed 30% of the product sustaining activities.</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Required</w:t>
      </w:r>
      <w:proofErr w:type="gramStart"/>
      <w:r w:rsidRPr="0090081E">
        <w:rPr>
          <w:rFonts w:ascii="Times New Roman" w:eastAsia="Arial Unicode MS" w:hAnsi="Times New Roman"/>
          <w:color w:val="000000"/>
          <w:sz w:val="24"/>
          <w:szCs w:val="24"/>
        </w:rPr>
        <w:t>:</w:t>
      </w:r>
      <w:proofErr w:type="gramEnd"/>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1) Instead of using ABC, suppose the company had used labor hours as a company-wide allocation base. How much total overhead would have been allocated to the tractor tire?</w:t>
      </w:r>
    </w:p>
    <w:p w:rsidR="0090081E" w:rsidRDefault="0090081E" w:rsidP="0090081E">
      <w:pPr>
        <w:pStyle w:val="ListParagraph"/>
        <w:keepNext/>
        <w:keepLines/>
        <w:rPr>
          <w:rFonts w:ascii="Times New Roman" w:eastAsia="Arial Unicode MS" w:hAnsi="Times New Roman"/>
          <w:color w:val="000000"/>
          <w:sz w:val="24"/>
          <w:szCs w:val="24"/>
        </w:rPr>
      </w:pPr>
    </w:p>
    <w:p w:rsidR="0090081E" w:rsidRDefault="003A4077" w:rsidP="0090081E">
      <w:pPr>
        <w:pStyle w:val="ListParagraph"/>
        <w:keepNext/>
        <w:keepLines/>
        <w:rPr>
          <w:rFonts w:ascii="Times New Roman" w:eastAsia="Arial Unicode MS" w:hAnsi="Times New Roman"/>
          <w:color w:val="000000"/>
          <w:sz w:val="24"/>
          <w:szCs w:val="24"/>
        </w:rPr>
      </w:pP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2) How much total overhead costs will be allocated to the tire under activity-based costing?</w:t>
      </w:r>
    </w:p>
    <w:p w:rsidR="0090081E" w:rsidRDefault="0090081E" w:rsidP="0090081E">
      <w:pPr>
        <w:pStyle w:val="ListParagraph"/>
        <w:keepNext/>
        <w:keepLines/>
        <w:rPr>
          <w:rFonts w:ascii="Times New Roman" w:eastAsia="Arial Unicode MS" w:hAnsi="Times New Roman"/>
          <w:color w:val="000000"/>
          <w:sz w:val="24"/>
          <w:szCs w:val="24"/>
        </w:rPr>
      </w:pPr>
    </w:p>
    <w:p w:rsidR="0090081E" w:rsidRDefault="003A4077" w:rsidP="0090081E">
      <w:pPr>
        <w:pStyle w:val="ListParagraph"/>
        <w:keepNext/>
        <w:keepLines/>
        <w:rPr>
          <w:rFonts w:ascii="Times New Roman" w:eastAsia="Arial Unicode MS" w:hAnsi="Times New Roman"/>
          <w:color w:val="000000"/>
          <w:sz w:val="24"/>
          <w:szCs w:val="24"/>
        </w:rPr>
      </w:pP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 xml:space="preserve">3) The tire is priced on a cost plus basis. What price will be quoted if the product is priced at 25% above cost? Compute the price under both the direct labor hours approach and under activity-based costing. The direct manufacturing costs consist of direct material of </w:t>
      </w:r>
      <w:r w:rsidR="0090081E">
        <w:rPr>
          <w:rFonts w:ascii="Times New Roman" w:eastAsia="Arial Unicode MS" w:hAnsi="Times New Roman"/>
          <w:color w:val="000000"/>
          <w:sz w:val="24"/>
          <w:szCs w:val="24"/>
        </w:rPr>
        <w:t>SR.</w:t>
      </w:r>
      <w:r w:rsidRPr="0090081E">
        <w:rPr>
          <w:rFonts w:ascii="Times New Roman" w:eastAsia="Arial Unicode MS" w:hAnsi="Times New Roman"/>
          <w:color w:val="000000"/>
          <w:sz w:val="24"/>
          <w:szCs w:val="24"/>
        </w:rPr>
        <w:t xml:space="preserve">20 and direct labor of </w:t>
      </w:r>
      <w:r w:rsidR="0090081E">
        <w:rPr>
          <w:rFonts w:ascii="Times New Roman" w:eastAsia="Arial Unicode MS" w:hAnsi="Times New Roman"/>
          <w:color w:val="000000"/>
          <w:sz w:val="24"/>
          <w:szCs w:val="24"/>
        </w:rPr>
        <w:t>SR.</w:t>
      </w:r>
      <w:r w:rsidRPr="0090081E">
        <w:rPr>
          <w:rFonts w:ascii="Times New Roman" w:eastAsia="Arial Unicode MS" w:hAnsi="Times New Roman"/>
          <w:color w:val="000000"/>
          <w:sz w:val="24"/>
          <w:szCs w:val="24"/>
        </w:rPr>
        <w:t>30.</w:t>
      </w:r>
    </w:p>
    <w:p w:rsidR="0090081E" w:rsidRDefault="0090081E" w:rsidP="0090081E">
      <w:pPr>
        <w:pStyle w:val="ListParagraph"/>
        <w:keepNext/>
        <w:keepLines/>
        <w:rPr>
          <w:rFonts w:ascii="Times New Roman" w:eastAsia="Arial Unicode MS" w:hAnsi="Times New Roman"/>
          <w:color w:val="000000"/>
          <w:sz w:val="24"/>
          <w:szCs w:val="24"/>
        </w:rPr>
      </w:pPr>
    </w:p>
    <w:p w:rsidR="0090081E" w:rsidRDefault="0090081E" w:rsidP="0090081E">
      <w:pPr>
        <w:pStyle w:val="ListParagraph"/>
        <w:keepNext/>
        <w:keepLines/>
        <w:rPr>
          <w:rFonts w:ascii="Times New Roman" w:eastAsia="Arial Unicode MS" w:hAnsi="Times New Roman"/>
          <w:color w:val="000000"/>
          <w:sz w:val="24"/>
          <w:szCs w:val="24"/>
        </w:rPr>
      </w:pPr>
    </w:p>
    <w:p w:rsidR="003A4077" w:rsidRDefault="003A4077" w:rsidP="0090081E">
      <w:pPr>
        <w:pStyle w:val="ListParagraph"/>
        <w:keepNext/>
        <w:keepLines/>
      </w:pP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4) What implications does ABC have on a company that bids on contracts using a cost plus basis? </w:t>
      </w:r>
      <w:r w:rsidRPr="0090081E">
        <w:rPr>
          <w:rFonts w:ascii="Times New Roman" w:hAnsi="Times New Roman"/>
          <w:color w:val="000000"/>
          <w:sz w:val="24"/>
          <w:szCs w:val="24"/>
        </w:rPr>
        <w:br/>
      </w:r>
      <w:r w:rsidRPr="0090081E">
        <w:rPr>
          <w:rFonts w:ascii="Times New Roman" w:eastAsia="Arial Unicode MS" w:hAnsi="Times New Roman"/>
          <w:color w:val="000000"/>
          <w:sz w:val="24"/>
          <w:szCs w:val="24"/>
        </w:rPr>
        <w:t> </w:t>
      </w:r>
      <w:r w:rsidRPr="0090081E">
        <w:rPr>
          <w:rFonts w:ascii="Times New Roman" w:hAnsi="Times New Roman"/>
          <w:color w:val="000000"/>
          <w:sz w:val="24"/>
          <w:szCs w:val="24"/>
        </w:rPr>
        <w:br/>
      </w:r>
    </w:p>
    <w:sectPr w:rsidR="003A407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FE" w:rsidRDefault="001D42FE" w:rsidP="0090081E">
      <w:pPr>
        <w:spacing w:after="0" w:line="240" w:lineRule="auto"/>
      </w:pPr>
      <w:r>
        <w:separator/>
      </w:r>
    </w:p>
  </w:endnote>
  <w:endnote w:type="continuationSeparator" w:id="0">
    <w:p w:rsidR="001D42FE" w:rsidRDefault="001D42FE" w:rsidP="0090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50256"/>
      <w:docPartObj>
        <w:docPartGallery w:val="Page Numbers (Bottom of Page)"/>
        <w:docPartUnique/>
      </w:docPartObj>
    </w:sdtPr>
    <w:sdtEndPr>
      <w:rPr>
        <w:noProof/>
      </w:rPr>
    </w:sdtEndPr>
    <w:sdtContent>
      <w:p w:rsidR="0090081E" w:rsidRDefault="0090081E">
        <w:pPr>
          <w:pStyle w:val="Footer"/>
          <w:jc w:val="right"/>
        </w:pPr>
        <w:r>
          <w:fldChar w:fldCharType="begin"/>
        </w:r>
        <w:r>
          <w:instrText xml:space="preserve"> PAGE   \* MERGEFORMAT </w:instrText>
        </w:r>
        <w:r>
          <w:fldChar w:fldCharType="separate"/>
        </w:r>
        <w:r w:rsidR="008873E6">
          <w:rPr>
            <w:noProof/>
          </w:rPr>
          <w:t>2</w:t>
        </w:r>
        <w:r>
          <w:rPr>
            <w:noProof/>
          </w:rPr>
          <w:fldChar w:fldCharType="end"/>
        </w:r>
      </w:p>
    </w:sdtContent>
  </w:sdt>
  <w:p w:rsidR="0090081E" w:rsidRDefault="0090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FE" w:rsidRDefault="001D42FE" w:rsidP="0090081E">
      <w:pPr>
        <w:spacing w:after="0" w:line="240" w:lineRule="auto"/>
      </w:pPr>
      <w:r>
        <w:separator/>
      </w:r>
    </w:p>
  </w:footnote>
  <w:footnote w:type="continuationSeparator" w:id="0">
    <w:p w:rsidR="001D42FE" w:rsidRDefault="001D42FE" w:rsidP="0090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1FAA"/>
    <w:multiLevelType w:val="hybridMultilevel"/>
    <w:tmpl w:val="133435D2"/>
    <w:lvl w:ilvl="0" w:tplc="BEA8D7CC">
      <w:start w:val="1"/>
      <w:numFmt w:val="decimal"/>
      <w:lvlText w:val="%1."/>
      <w:lvlJc w:val="left"/>
      <w:pPr>
        <w:ind w:left="720" w:hanging="360"/>
      </w:pPr>
      <w:rPr>
        <w:rFonts w:ascii="Times New Roman" w:eastAsia="Arial Unicode MS" w:hAnsi="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84B7F"/>
    <w:multiLevelType w:val="hybridMultilevel"/>
    <w:tmpl w:val="5A7EF66E"/>
    <w:lvl w:ilvl="0" w:tplc="BEA8D7CC">
      <w:start w:val="1"/>
      <w:numFmt w:val="decimal"/>
      <w:lvlText w:val="%1."/>
      <w:lvlJc w:val="left"/>
      <w:pPr>
        <w:ind w:left="720" w:hanging="360"/>
      </w:pPr>
      <w:rPr>
        <w:rFonts w:ascii="Times New Roman" w:eastAsia="Arial Unicode MS" w:hAnsi="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A708F"/>
    <w:multiLevelType w:val="hybridMultilevel"/>
    <w:tmpl w:val="133435D2"/>
    <w:lvl w:ilvl="0" w:tplc="BEA8D7CC">
      <w:start w:val="1"/>
      <w:numFmt w:val="decimal"/>
      <w:lvlText w:val="%1."/>
      <w:lvlJc w:val="left"/>
      <w:pPr>
        <w:ind w:left="720" w:hanging="360"/>
      </w:pPr>
      <w:rPr>
        <w:rFonts w:ascii="Times New Roman" w:eastAsia="Arial Unicode MS" w:hAnsi="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77"/>
    <w:rsid w:val="001D42FE"/>
    <w:rsid w:val="003A4077"/>
    <w:rsid w:val="008873E6"/>
    <w:rsid w:val="0090081E"/>
    <w:rsid w:val="00A93D14"/>
    <w:rsid w:val="00B17D02"/>
    <w:rsid w:val="00D85524"/>
    <w:rsid w:val="00E2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77"/>
    <w:pPr>
      <w:ind w:left="720"/>
      <w:contextualSpacing/>
    </w:pPr>
  </w:style>
  <w:style w:type="paragraph" w:styleId="BalloonText">
    <w:name w:val="Balloon Text"/>
    <w:basedOn w:val="Normal"/>
    <w:link w:val="BalloonTextChar"/>
    <w:uiPriority w:val="99"/>
    <w:semiHidden/>
    <w:unhideWhenUsed/>
    <w:rsid w:val="003A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77"/>
    <w:rPr>
      <w:rFonts w:ascii="Tahoma" w:hAnsi="Tahoma" w:cs="Tahoma"/>
      <w:sz w:val="16"/>
      <w:szCs w:val="16"/>
    </w:rPr>
  </w:style>
  <w:style w:type="paragraph" w:styleId="Header">
    <w:name w:val="header"/>
    <w:basedOn w:val="Normal"/>
    <w:link w:val="HeaderChar"/>
    <w:uiPriority w:val="99"/>
    <w:unhideWhenUsed/>
    <w:rsid w:val="0090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81E"/>
  </w:style>
  <w:style w:type="paragraph" w:styleId="Footer">
    <w:name w:val="footer"/>
    <w:basedOn w:val="Normal"/>
    <w:link w:val="FooterChar"/>
    <w:uiPriority w:val="99"/>
    <w:unhideWhenUsed/>
    <w:rsid w:val="0090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77"/>
    <w:pPr>
      <w:ind w:left="720"/>
      <w:contextualSpacing/>
    </w:pPr>
  </w:style>
  <w:style w:type="paragraph" w:styleId="BalloonText">
    <w:name w:val="Balloon Text"/>
    <w:basedOn w:val="Normal"/>
    <w:link w:val="BalloonTextChar"/>
    <w:uiPriority w:val="99"/>
    <w:semiHidden/>
    <w:unhideWhenUsed/>
    <w:rsid w:val="003A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77"/>
    <w:rPr>
      <w:rFonts w:ascii="Tahoma" w:hAnsi="Tahoma" w:cs="Tahoma"/>
      <w:sz w:val="16"/>
      <w:szCs w:val="16"/>
    </w:rPr>
  </w:style>
  <w:style w:type="paragraph" w:styleId="Header">
    <w:name w:val="header"/>
    <w:basedOn w:val="Normal"/>
    <w:link w:val="HeaderChar"/>
    <w:uiPriority w:val="99"/>
    <w:unhideWhenUsed/>
    <w:rsid w:val="0090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81E"/>
  </w:style>
  <w:style w:type="paragraph" w:styleId="Footer">
    <w:name w:val="footer"/>
    <w:basedOn w:val="Normal"/>
    <w:link w:val="FooterChar"/>
    <w:uiPriority w:val="99"/>
    <w:unhideWhenUsed/>
    <w:rsid w:val="0090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5420">
      <w:bodyDiv w:val="1"/>
      <w:marLeft w:val="0"/>
      <w:marRight w:val="0"/>
      <w:marTop w:val="0"/>
      <w:marBottom w:val="0"/>
      <w:divBdr>
        <w:top w:val="none" w:sz="0" w:space="0" w:color="auto"/>
        <w:left w:val="none" w:sz="0" w:space="0" w:color="auto"/>
        <w:bottom w:val="none" w:sz="0" w:space="0" w:color="auto"/>
        <w:right w:val="none" w:sz="0" w:space="0" w:color="auto"/>
      </w:divBdr>
    </w:div>
    <w:div w:id="1791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 ZAKIYA A.</dc:creator>
  <cp:lastModifiedBy>SAMAD, ZAKIYA A.</cp:lastModifiedBy>
  <cp:revision>4</cp:revision>
  <cp:lastPrinted>2012-11-04T05:16:00Z</cp:lastPrinted>
  <dcterms:created xsi:type="dcterms:W3CDTF">2012-11-04T05:10:00Z</dcterms:created>
  <dcterms:modified xsi:type="dcterms:W3CDTF">2012-11-04T08:12:00Z</dcterms:modified>
</cp:coreProperties>
</file>